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13D" w:rsidRPr="007606FA" w:rsidRDefault="00E4413D" w:rsidP="007606FA">
      <w:pPr>
        <w:shd w:val="clear" w:color="auto" w:fill="FFFFFF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606FA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7606FA">
        <w:rPr>
          <w:rFonts w:ascii="Times New Roman" w:hAnsi="Times New Roman" w:cs="Times New Roman"/>
          <w:b/>
          <w:sz w:val="24"/>
          <w:szCs w:val="24"/>
        </w:rPr>
        <w:t xml:space="preserve">к проекту решения </w:t>
      </w:r>
      <w:r w:rsidR="002D1866" w:rsidRPr="007606FA">
        <w:rPr>
          <w:rFonts w:ascii="Times New Roman" w:hAnsi="Times New Roman" w:cs="Times New Roman"/>
          <w:b/>
          <w:sz w:val="24"/>
          <w:szCs w:val="24"/>
        </w:rPr>
        <w:t xml:space="preserve">сессии Совета депутатов Каргатского района «Об утверждении </w:t>
      </w:r>
      <w:r w:rsidRPr="007606FA">
        <w:rPr>
          <w:rFonts w:ascii="Times New Roman" w:hAnsi="Times New Roman" w:cs="Times New Roman"/>
          <w:b/>
          <w:sz w:val="24"/>
          <w:szCs w:val="24"/>
        </w:rPr>
        <w:t>схемы одно</w:t>
      </w:r>
      <w:r w:rsidR="007606FA">
        <w:rPr>
          <w:rFonts w:ascii="Times New Roman" w:hAnsi="Times New Roman" w:cs="Times New Roman"/>
          <w:b/>
          <w:sz w:val="24"/>
          <w:szCs w:val="24"/>
        </w:rPr>
        <w:t>мандатных избирательных округов</w:t>
      </w:r>
      <w:bookmarkStart w:id="0" w:name="_GoBack"/>
      <w:bookmarkEnd w:id="0"/>
      <w:r w:rsidR="000E0D73" w:rsidRPr="007606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1866" w:rsidRPr="007606FA">
        <w:rPr>
          <w:rFonts w:ascii="Times New Roman" w:hAnsi="Times New Roman" w:cs="Times New Roman"/>
          <w:b/>
          <w:sz w:val="24"/>
          <w:szCs w:val="24"/>
        </w:rPr>
        <w:t>для проведения выборов</w:t>
      </w:r>
      <w:r w:rsidR="000E0D73" w:rsidRPr="007606FA">
        <w:rPr>
          <w:rFonts w:ascii="Times New Roman" w:hAnsi="Times New Roman" w:cs="Times New Roman"/>
          <w:b/>
          <w:sz w:val="24"/>
          <w:szCs w:val="24"/>
        </w:rPr>
        <w:t xml:space="preserve"> депутатов Совета депутатов Каргатского района Новосибирской области</w:t>
      </w:r>
      <w:r w:rsidR="002D1866" w:rsidRPr="007606FA">
        <w:rPr>
          <w:rFonts w:ascii="Times New Roman" w:hAnsi="Times New Roman" w:cs="Times New Roman"/>
          <w:b/>
          <w:sz w:val="24"/>
          <w:szCs w:val="24"/>
        </w:rPr>
        <w:t>»</w:t>
      </w:r>
      <w:r w:rsidR="000E0D73" w:rsidRPr="007606FA">
        <w:rPr>
          <w:rFonts w:ascii="Times New Roman" w:hAnsi="Times New Roman" w:cs="Times New Roman"/>
          <w:b/>
          <w:sz w:val="24"/>
          <w:szCs w:val="24"/>
        </w:rPr>
        <w:t>.</w:t>
      </w:r>
    </w:p>
    <w:p w:rsidR="000E0D73" w:rsidRPr="007606FA" w:rsidRDefault="000E0D73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606FA">
        <w:rPr>
          <w:rFonts w:ascii="Times New Roman" w:hAnsi="Times New Roman" w:cs="Times New Roman"/>
          <w:sz w:val="24"/>
          <w:szCs w:val="24"/>
        </w:rPr>
        <w:t>Уважаемые депутаты!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</w:p>
    <w:p w:rsidR="00E4413D" w:rsidRPr="007606FA" w:rsidRDefault="00E4413D" w:rsidP="007606FA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В силу статьи 15 - Совет </w:t>
      </w:r>
      <w:proofErr w:type="gramStart"/>
      <w:r w:rsidRPr="007606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депутатов  Устава</w:t>
      </w:r>
      <w:proofErr w:type="gramEnd"/>
      <w:r w:rsidRPr="007606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Каргатского района</w:t>
      </w:r>
      <w:r w:rsidR="000E0D73" w:rsidRPr="007606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Новосибирской области</w:t>
      </w:r>
      <w:r w:rsidRPr="007606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E4413D" w:rsidRPr="007606FA" w:rsidRDefault="00E4413D" w:rsidP="007606FA">
      <w:p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Совет депутатов состоит из 32 депутатов, избираемых на муниципальных выборах на основе всеобщего равного и прямого избирательного права при тайном голосовании по смешанной избирательной системе.</w:t>
      </w:r>
    </w:p>
    <w:p w:rsidR="00E4413D" w:rsidRPr="007606FA" w:rsidRDefault="00E4413D" w:rsidP="007606FA">
      <w:p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16 депутатов Совета депутатов избираются по единому избирательному округу пропорционально числу голосов, поданных за списки кандидатов, выдвинутые избирательными объединениями, а 16 депутатов Совета депутатов избираются по одномандатным избирательным округам.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</w:p>
    <w:p w:rsidR="00E4413D" w:rsidRPr="007606FA" w:rsidRDefault="00E4413D" w:rsidP="007606FA">
      <w:p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hAnsi="Times New Roman" w:cs="Times New Roman"/>
          <w:sz w:val="24"/>
          <w:szCs w:val="24"/>
        </w:rPr>
        <w:t xml:space="preserve">В соответствии с частью первой статьи 8 Устава Каргатского района: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муниципальные выборы проводятся в целях избрания:</w:t>
      </w:r>
    </w:p>
    <w:p w:rsidR="00E4413D" w:rsidRPr="007606FA" w:rsidRDefault="00E4413D" w:rsidP="007606FA">
      <w:pPr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депутатов Совета депутатов на основе всеобщего равного и прямого избирательного права при тайном голосовании по смешанной избирательной системе, при которой </w:t>
      </w:r>
      <w:r w:rsidRPr="00760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одна часть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депутатов представительного органа Каргатского района </w:t>
      </w:r>
      <w:r w:rsidRPr="007606FA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избирается по единому избирательному округу пропорционально числу голосов, поданных за списки кандидатов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60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 другая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06FA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по одномандатным избирательным округам - по мажоритарной избирательной системе относительного большинства, при которой избранными считаются кандидаты, набравшие наибольшее количество голосов избирателей относительно других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Схема избирательных округов утверждается Советом депутатов по предложению </w:t>
      </w:r>
      <w:r w:rsidRPr="00760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избирательной комиссии Каргатского района.</w:t>
      </w:r>
    </w:p>
    <w:p w:rsidR="00E4413D" w:rsidRPr="007606FA" w:rsidRDefault="00E4413D" w:rsidP="007606FA">
      <w:p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Вам известно, полномочия всех избирательных комиссий муниципальных образований в Новосибирской области прекращены в 2022 году.</w:t>
      </w:r>
    </w:p>
    <w:p w:rsidR="00E4413D" w:rsidRPr="007606FA" w:rsidRDefault="00E4413D" w:rsidP="007606FA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постановлением Избирательной комиссии Новосибирской области от 24 мая 2022 года № 130/951-6 полномочия по подготовке и проведению выборов в органы местного самоуправления на территории Каргатского района Новосибирской области возложены на территориальную избирательную комиссию Каргатского района Новосибирской области.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  <w:r w:rsidRPr="007606FA">
        <w:rPr>
          <w:rFonts w:ascii="Times New Roman" w:hAnsi="Times New Roman" w:cs="Times New Roman"/>
          <w:sz w:val="24"/>
          <w:szCs w:val="24"/>
        </w:rPr>
        <w:t xml:space="preserve">    Дата утверждения действующей (в настоящее время) схемы одномандатных избирательных округов по выборам депутатов Совета депутатов Каргатского района – 17.04.2015 года. Срок действия данной схемы составляет 10 лет (</w:t>
      </w:r>
      <w:r w:rsidRPr="007606FA">
        <w:rPr>
          <w:rFonts w:ascii="Times New Roman" w:hAnsi="Times New Roman" w:cs="Times New Roman"/>
          <w:i/>
          <w:sz w:val="24"/>
          <w:szCs w:val="24"/>
        </w:rPr>
        <w:t>в соответствии с федеральным законодательством</w:t>
      </w:r>
      <w:r w:rsidRPr="007606FA">
        <w:rPr>
          <w:rFonts w:ascii="Times New Roman" w:hAnsi="Times New Roman" w:cs="Times New Roman"/>
          <w:sz w:val="24"/>
          <w:szCs w:val="24"/>
        </w:rPr>
        <w:t>).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  <w:r w:rsidRPr="007606FA">
        <w:rPr>
          <w:rFonts w:ascii="Times New Roman" w:hAnsi="Times New Roman" w:cs="Times New Roman"/>
          <w:sz w:val="24"/>
          <w:szCs w:val="24"/>
        </w:rPr>
        <w:t xml:space="preserve">Срок определения новой схемы в территориальной избирательной комиссии Каргатского </w:t>
      </w:r>
      <w:proofErr w:type="gramStart"/>
      <w:r w:rsidRPr="007606FA">
        <w:rPr>
          <w:rFonts w:ascii="Times New Roman" w:hAnsi="Times New Roman" w:cs="Times New Roman"/>
          <w:sz w:val="24"/>
          <w:szCs w:val="24"/>
        </w:rPr>
        <w:t>района  (</w:t>
      </w:r>
      <w:proofErr w:type="gramEnd"/>
      <w:r w:rsidRPr="007606FA">
        <w:rPr>
          <w:rFonts w:ascii="Times New Roman" w:hAnsi="Times New Roman" w:cs="Times New Roman"/>
          <w:i/>
          <w:sz w:val="24"/>
          <w:szCs w:val="24"/>
        </w:rPr>
        <w:t>не позднее 80 дней по истечении срока действия</w:t>
      </w:r>
      <w:r w:rsidRPr="007606FA">
        <w:rPr>
          <w:rFonts w:ascii="Times New Roman" w:hAnsi="Times New Roman" w:cs="Times New Roman"/>
          <w:sz w:val="24"/>
          <w:szCs w:val="24"/>
        </w:rPr>
        <w:t>) – т.е. не позднее 26.01.2025 года.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  <w:r w:rsidRPr="007606FA">
        <w:rPr>
          <w:rFonts w:ascii="Times New Roman" w:hAnsi="Times New Roman" w:cs="Times New Roman"/>
          <w:sz w:val="24"/>
          <w:szCs w:val="24"/>
        </w:rPr>
        <w:t>Срок утверждения новой схемы избирательных округов представительным органом – Советом депутатов Каргатского района (</w:t>
      </w:r>
      <w:r w:rsidRPr="007606FA">
        <w:rPr>
          <w:rFonts w:ascii="Times New Roman" w:hAnsi="Times New Roman" w:cs="Times New Roman"/>
          <w:i/>
          <w:sz w:val="24"/>
          <w:szCs w:val="24"/>
        </w:rPr>
        <w:t>не позднее 20 дней до дня истечения срока действия</w:t>
      </w:r>
      <w:r w:rsidRPr="007606FA">
        <w:rPr>
          <w:rFonts w:ascii="Times New Roman" w:hAnsi="Times New Roman" w:cs="Times New Roman"/>
          <w:sz w:val="24"/>
          <w:szCs w:val="24"/>
        </w:rPr>
        <w:t>) - т.е. 27.03.2025 года.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606FA">
        <w:rPr>
          <w:rFonts w:ascii="Times New Roman" w:hAnsi="Times New Roman" w:cs="Times New Roman"/>
          <w:sz w:val="24"/>
          <w:szCs w:val="24"/>
        </w:rPr>
        <w:t xml:space="preserve">15 января 2025 года на заседании территориальной избирательной комиссии </w:t>
      </w:r>
      <w:r w:rsidR="002D1866" w:rsidRPr="007606FA">
        <w:rPr>
          <w:rFonts w:ascii="Times New Roman" w:hAnsi="Times New Roman" w:cs="Times New Roman"/>
          <w:sz w:val="24"/>
          <w:szCs w:val="24"/>
        </w:rPr>
        <w:t xml:space="preserve">было </w:t>
      </w:r>
      <w:r w:rsidRPr="007606FA">
        <w:rPr>
          <w:rFonts w:ascii="Times New Roman" w:hAnsi="Times New Roman" w:cs="Times New Roman"/>
          <w:sz w:val="24"/>
          <w:szCs w:val="24"/>
        </w:rPr>
        <w:t>принято решение № 79/265 «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определении схемы одномандатных избирательных округов для проведения выборов депутатов Совета депутатов </w:t>
      </w:r>
      <w:r w:rsidRPr="007606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Каргатского района Новосибирской области</w:t>
      </w:r>
      <w:r w:rsidRPr="00760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следующий день, 16 </w:t>
      </w:r>
      <w:proofErr w:type="gram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января  данное</w:t>
      </w:r>
      <w:proofErr w:type="gram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решение (</w:t>
      </w:r>
      <w:r w:rsidRPr="007606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 приложениями в виде графического изображения и текстового описания избирательных округов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было направлено в Совет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депутатов Каргатского района для рассмотрения и принятия решения по утверждению представленной схемы избирательных округов                  (исх.№ 3 от 16.01.2025 года).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округов в представленной схеме осталось прежним – 16.  Значительно изменилась численность избирателей в Каргатском районе: было в 2015 году - 16083, стало в 2025 году- 13579 </w:t>
      </w:r>
      <w:proofErr w:type="gram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минус</w:t>
      </w:r>
      <w:proofErr w:type="gram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2504 избирателя)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Территориальные изменения в округах с №№1-9 (в </w:t>
      </w: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г.Каргате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вносились.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коснулись избирательных округов, расположенных в сельской местности. Поменялась нумерация округов и их территориальная наполняемость.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 № 1: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Было - </w:t>
      </w:r>
      <w:r w:rsidRPr="00760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Избирательный округ </w:t>
      </w: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760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 </w:t>
      </w: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нахождение окружной избирательной комиссии – </w:t>
      </w:r>
      <w:proofErr w:type="spell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г.Каргат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Численность избирателей – 930 избирателей. В состав округа входят: 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Верх-Каргатский   сельсовет   полностью: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с.Верх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  </w:t>
      </w:r>
      <w:proofErr w:type="gram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Каргат,   </w:t>
      </w:r>
      <w:proofErr w:type="gram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  </w:t>
      </w:r>
      <w:proofErr w:type="spellStart"/>
      <w:proofErr w:type="gram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Натальинский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E4413D" w:rsidRPr="007606FA" w:rsidRDefault="00E4413D" w:rsidP="007606FA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Форпост-Каргатский    сельсовет    полностью:  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п.Теренино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 </w:t>
      </w:r>
      <w:proofErr w:type="spell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с.Форпост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-Каргат</w:t>
      </w:r>
      <w:proofErr w:type="gram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, .</w:t>
      </w:r>
      <w:proofErr w:type="spell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Шибаки</w:t>
      </w:r>
      <w:proofErr w:type="spellEnd"/>
      <w:proofErr w:type="gram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Первомайский сельсовет: </w:t>
      </w:r>
      <w:proofErr w:type="spellStart"/>
      <w:r w:rsidRPr="007606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п.Чернявский</w:t>
      </w:r>
      <w:proofErr w:type="spellEnd"/>
    </w:p>
    <w:p w:rsidR="00E4413D" w:rsidRPr="007606FA" w:rsidRDefault="00E4413D" w:rsidP="007606FA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4413D" w:rsidRPr="007606FA" w:rsidRDefault="00E4413D" w:rsidP="007606FA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Предложено</w:t>
      </w:r>
      <w:r w:rsidRPr="007606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606F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60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Одномандатный избирательный округ № 11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(изменена нумерация)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избирателей – 816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депутатских мандатов - 1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границы округа входят: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Верх-Каргатский сельсовет, Форпост-Каргатский сельсовет, </w:t>
      </w:r>
      <w:proofErr w:type="spellStart"/>
      <w:r w:rsidRPr="007606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п.Кубанский</w:t>
      </w:r>
      <w:proofErr w:type="spellEnd"/>
      <w:r w:rsidRPr="007606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Кубанского сельсовета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gramStart"/>
      <w:r w:rsidRPr="007606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ИТОГ: 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Фактически</w:t>
      </w:r>
      <w:proofErr w:type="gram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замена </w:t>
      </w: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п.Чернявский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на </w:t>
      </w: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п.Кубанский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остальные территории остались прежними в границах округа.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 № 2: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- И</w:t>
      </w:r>
      <w:r w:rsidRPr="00760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збирательный округ № 11 </w:t>
      </w: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нахождение окружной избирательной комиссии –</w:t>
      </w:r>
      <w:proofErr w:type="spell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г.Каргат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Численность избирателей – </w:t>
      </w:r>
      <w:proofErr w:type="gram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965  В</w:t>
      </w:r>
      <w:proofErr w:type="gram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 округа входят: 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Мусинский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полностью: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gram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Мусы ,</w:t>
      </w:r>
      <w:proofErr w:type="gram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</w:t>
      </w:r>
      <w:proofErr w:type="spell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Медяковский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п.Ровенский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Карганский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сельсовет   </w:t>
      </w:r>
      <w:proofErr w:type="gram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полностью:   </w:t>
      </w:r>
      <w:proofErr w:type="spellStart"/>
      <w:proofErr w:type="gram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д.Груздевка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</w:t>
      </w:r>
      <w:proofErr w:type="spell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с.Карган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п.Лебедевский,п.Третьяковский</w:t>
      </w:r>
      <w:proofErr w:type="spellEnd"/>
      <w:proofErr w:type="gram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п.Филино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13D" w:rsidRPr="007606FA" w:rsidRDefault="00E4413D" w:rsidP="007606FA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Предложено</w:t>
      </w:r>
      <w:r w:rsidRPr="007606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606F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60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Одномандатный избирательный округ № 10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(изменена нумерация).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избирателей – 782</w:t>
      </w:r>
    </w:p>
    <w:p w:rsidR="00E4413D" w:rsidRPr="007606FA" w:rsidRDefault="00E4413D" w:rsidP="007606FA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депутатских мандатов ‒ 1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границы округа входят:</w:t>
      </w:r>
    </w:p>
    <w:p w:rsidR="00E4413D" w:rsidRPr="007606FA" w:rsidRDefault="00E4413D" w:rsidP="007606FA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Мусинский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сельсовет, </w:t>
      </w: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Карганский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сельсовет, </w:t>
      </w:r>
      <w:proofErr w:type="spellStart"/>
      <w:r w:rsidRPr="00760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п.Безлюдный</w:t>
      </w:r>
      <w:proofErr w:type="spellEnd"/>
      <w:r w:rsidRPr="00760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760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Беркутовского</w:t>
      </w:r>
      <w:proofErr w:type="spellEnd"/>
      <w:r w:rsidRPr="00760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сельсовета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gramStart"/>
      <w:r w:rsidRPr="007606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ИТОГ: 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Фактически</w:t>
      </w:r>
      <w:proofErr w:type="gram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добавлен в округ </w:t>
      </w: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п.Безлюдный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остальные территории остались в границах округа.</w:t>
      </w:r>
    </w:p>
    <w:p w:rsidR="00E4413D" w:rsidRPr="007606FA" w:rsidRDefault="00E4413D" w:rsidP="007606FA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413D" w:rsidRPr="007606FA" w:rsidRDefault="00E4413D" w:rsidP="007606FA">
      <w:pPr>
        <w:shd w:val="clear" w:color="auto" w:fill="FFFFFF"/>
        <w:spacing w:after="0" w:line="240" w:lineRule="auto"/>
        <w:ind w:left="0"/>
        <w:jc w:val="lef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 № </w:t>
      </w:r>
      <w:proofErr w:type="gram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3:</w:t>
      </w:r>
      <w:r w:rsidR="000E0D73"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gramEnd"/>
      <w:r w:rsidR="000E0D73"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Было - </w:t>
      </w:r>
      <w:r w:rsidRPr="007606F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Избирательный округ № 16 </w:t>
      </w: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нахождение окружной избирательной комиссии – </w:t>
      </w:r>
      <w:proofErr w:type="spell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г.Каргат</w:t>
      </w:r>
      <w:proofErr w:type="spell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Численность избирателей – 1039. </w:t>
      </w:r>
      <w:r w:rsidRPr="007606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 состав округа входят: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</w:pPr>
      <w:proofErr w:type="spellStart"/>
      <w:r w:rsidRPr="007606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Алабугинский</w:t>
      </w:r>
      <w:proofErr w:type="spellEnd"/>
      <w:r w:rsidRPr="007606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сельсовет: </w:t>
      </w:r>
      <w:proofErr w:type="spellStart"/>
      <w:r w:rsidRPr="007606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с.Мамонтовое</w:t>
      </w:r>
      <w:proofErr w:type="spellEnd"/>
      <w:r w:rsidRPr="007606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</w:t>
      </w:r>
      <w:proofErr w:type="spellStart"/>
      <w:r w:rsidRPr="007606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п.Москвинский</w:t>
      </w:r>
      <w:proofErr w:type="spellEnd"/>
      <w:r w:rsidRPr="007606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</w:t>
      </w:r>
      <w:proofErr w:type="spellStart"/>
      <w:r w:rsidRPr="007606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п.Петровский</w:t>
      </w:r>
      <w:proofErr w:type="spellEnd"/>
      <w:r w:rsidRPr="007606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</w:t>
      </w:r>
      <w:proofErr w:type="spellStart"/>
      <w:r w:rsidRPr="007606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п.Сапожковский</w:t>
      </w:r>
      <w:proofErr w:type="spellEnd"/>
      <w:r w:rsidRPr="007606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Озерки-</w:t>
      </w:r>
      <w:proofErr w:type="gramStart"/>
      <w:r w:rsidRPr="007606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6,  </w:t>
      </w:r>
      <w:proofErr w:type="spellStart"/>
      <w:r w:rsidRPr="007606FA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>Суминский</w:t>
      </w:r>
      <w:proofErr w:type="spellEnd"/>
      <w:proofErr w:type="gramEnd"/>
      <w:r w:rsidRPr="007606FA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proofErr w:type="spellStart"/>
      <w:r w:rsidRPr="007606FA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>сельсовет:с.Усть-Сумы</w:t>
      </w:r>
      <w:proofErr w:type="spellEnd"/>
      <w:r w:rsidRPr="007606FA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, </w:t>
      </w:r>
      <w:proofErr w:type="spellStart"/>
      <w:r w:rsidRPr="007606FA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>с.Москвинка</w:t>
      </w:r>
      <w:proofErr w:type="spellEnd"/>
      <w:r w:rsidRPr="007606FA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>.</w:t>
      </w:r>
    </w:p>
    <w:p w:rsidR="00E4413D" w:rsidRPr="007606FA" w:rsidRDefault="00E4413D" w:rsidP="007606FA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413D" w:rsidRPr="007606FA" w:rsidRDefault="00E4413D" w:rsidP="007606FA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Предложено</w:t>
      </w:r>
      <w:r w:rsidRPr="007606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7606F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60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Одномандатный избирательный округ № 16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(нумерация прежняя).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избирателей – 907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Число депутатских мандатов - 1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границы округа входят:</w:t>
      </w:r>
    </w:p>
    <w:p w:rsidR="00E4413D" w:rsidRPr="007606FA" w:rsidRDefault="00E4413D" w:rsidP="007606FA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Алабугинский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с.Мамонтовое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п.Сапожковский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д.Алабуга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п.Петровский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п.Москвинский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д.Озерки-6,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gramStart"/>
      <w:r w:rsidRPr="007606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ИТОГ: 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Фактически</w:t>
      </w:r>
      <w:proofErr w:type="gram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исключены из округа  территории </w:t>
      </w: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Суминского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сельсовета, теперь в границы округа включен только </w:t>
      </w:r>
      <w:proofErr w:type="spell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Алабугинский</w:t>
      </w:r>
      <w:proofErr w:type="spell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сельсовет.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E4413D" w:rsidRPr="007606FA" w:rsidRDefault="00E4413D" w:rsidP="007606FA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так далее. Для соблюдения </w:t>
      </w:r>
      <w:r w:rsidR="000E0D73"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средней нормы представительства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избирателей в каждом </w:t>
      </w:r>
      <w:r w:rsidR="000E0D73"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образуемом избирательном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округе разделению были подвержены территории двух самых крупных сель</w:t>
      </w:r>
      <w:r w:rsidR="000E0D73"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ских поселений </w:t>
      </w:r>
      <w:proofErr w:type="spellStart"/>
      <w:r w:rsidR="000E0D73"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Беркутовского</w:t>
      </w:r>
      <w:proofErr w:type="spellEnd"/>
      <w:r w:rsidR="000E0D73"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убанского сельсоветов, которые географически расположены в середине территории Каргатского района.</w:t>
      </w:r>
    </w:p>
    <w:p w:rsidR="00E4413D" w:rsidRPr="007606FA" w:rsidRDefault="00E4413D" w:rsidP="007606FA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Таким образом при определении избирательных округов сроком действия на 10 лет территориальной избирательной комиссией </w:t>
      </w:r>
      <w:r w:rsidR="000E0D73"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Каргатского района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учитывались:</w:t>
      </w:r>
    </w:p>
    <w:p w:rsidR="00E4413D" w:rsidRPr="007606FA" w:rsidRDefault="00E4413D" w:rsidP="007606FA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численности избирателей по отношению к 2015 году снижение на </w:t>
      </w:r>
      <w:proofErr w:type="gramStart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2504 .</w:t>
      </w:r>
      <w:proofErr w:type="gramEnd"/>
    </w:p>
    <w:p w:rsidR="00E4413D" w:rsidRPr="007606FA" w:rsidRDefault="00E4413D" w:rsidP="007606FA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Соответственно изменение средней нормы представительства избирателей в одном округе.</w:t>
      </w:r>
    </w:p>
    <w:p w:rsidR="00E4413D" w:rsidRPr="007606FA" w:rsidRDefault="00E4413D" w:rsidP="007606FA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Было в 2015 году: </w:t>
      </w: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норма представительства избирателей на один мандат – 1005 </w:t>
      </w:r>
      <w:proofErr w:type="gramStart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>( +</w:t>
      </w:r>
      <w:proofErr w:type="gramEnd"/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-100).                                                                                   Интервал: допустимое отклонение 10% :  – 905 </w:t>
      </w: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B8"/>
      </w: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1105</w:t>
      </w:r>
    </w:p>
    <w:p w:rsidR="00E4413D" w:rsidRPr="007606FA" w:rsidRDefault="00E4413D" w:rsidP="007606FA">
      <w:pPr>
        <w:spacing w:after="0" w:line="240" w:lineRule="auto"/>
        <w:jc w:val="left"/>
        <w:rPr>
          <w:rFonts w:ascii="Times New Roman" w:eastAsia="Andale Mono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Стало в 2025 году: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Средняя норма представительства избирателей на один мандат – </w:t>
      </w: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849. (+-84)                                                                                         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Интервал при допустимом отклонени</w:t>
      </w:r>
      <w:r w:rsidR="000E0D73"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10 </w:t>
      </w:r>
      <w:proofErr w:type="gramStart"/>
      <w:r w:rsidR="000E0D73"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</w:t>
      </w:r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  <w:r w:rsidRPr="0076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от 765 </w:t>
      </w:r>
      <w:r w:rsidRPr="007606FA">
        <w:rPr>
          <w:rFonts w:ascii="Calibri" w:eastAsia="Andale Mono" w:hAnsi="Calibri" w:cs="Andale Mono"/>
          <w:color w:val="000000"/>
          <w:sz w:val="24"/>
          <w:szCs w:val="24"/>
          <w:lang w:eastAsia="ru-RU"/>
        </w:rPr>
        <w:t xml:space="preserve"> </w:t>
      </w:r>
      <w:r w:rsidRPr="007606FA">
        <w:rPr>
          <w:rFonts w:ascii="Times New Roman" w:eastAsia="Andale Mono" w:hAnsi="Times New Roman" w:cs="Times New Roman"/>
          <w:color w:val="000000"/>
          <w:sz w:val="24"/>
          <w:szCs w:val="24"/>
          <w:lang w:eastAsia="ru-RU"/>
        </w:rPr>
        <w:t>до 933</w:t>
      </w:r>
    </w:p>
    <w:p w:rsidR="00E4413D" w:rsidRPr="007606FA" w:rsidRDefault="00E4413D" w:rsidP="007606FA">
      <w:pPr>
        <w:spacing w:after="0" w:line="240" w:lineRule="auto"/>
        <w:ind w:left="0" w:firstLine="675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соответствии с частью 4 статьи 18   Федерального Закона          № 67 </w:t>
      </w:r>
      <w:r w:rsidRPr="007606FA">
        <w:rPr>
          <w:rFonts w:ascii="Times New Roman" w:hAnsi="Times New Roman" w:cs="Times New Roman"/>
          <w:color w:val="333333"/>
          <w:sz w:val="24"/>
          <w:szCs w:val="24"/>
        </w:rPr>
        <w:t>«</w:t>
      </w:r>
      <w:r w:rsidRPr="007606F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Об основных гарантиях избирательных прав и права на участие в референдуме граждан Российской </w:t>
      </w:r>
      <w:proofErr w:type="gramStart"/>
      <w:r w:rsidRPr="007606F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Федерации</w:t>
      </w:r>
      <w:r w:rsidRPr="007606FA">
        <w:rPr>
          <w:rFonts w:ascii="Times New Roman" w:hAnsi="Times New Roman" w:cs="Times New Roman"/>
          <w:color w:val="333333"/>
          <w:sz w:val="24"/>
          <w:szCs w:val="24"/>
        </w:rPr>
        <w:t>»</w:t>
      </w:r>
      <w:r w:rsidRPr="007606FA">
        <w:rPr>
          <w:b/>
          <w:color w:val="333333"/>
          <w:sz w:val="24"/>
          <w:szCs w:val="24"/>
        </w:rPr>
        <w:t xml:space="preserve"> </w:t>
      </w:r>
      <w:r w:rsidRPr="007606FA">
        <w:rPr>
          <w:rFonts w:eastAsia="Times New Roman"/>
          <w:color w:val="333333"/>
          <w:sz w:val="24"/>
          <w:szCs w:val="24"/>
          <w:lang w:eastAsia="ru-RU"/>
        </w:rPr>
        <w:t xml:space="preserve"> </w:t>
      </w:r>
      <w:r w:rsidRPr="007606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End"/>
      <w:r w:rsidRPr="007606FA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Одномандатные и (или) многомандатные избирательные округа должны образовываться с соблюдением следующих требований:</w:t>
      </w:r>
    </w:p>
    <w:p w:rsidR="00E4413D" w:rsidRPr="007606FA" w:rsidRDefault="00E4413D" w:rsidP="007606FA">
      <w:pPr>
        <w:spacing w:after="0" w:line="240" w:lineRule="auto"/>
        <w:ind w:left="0"/>
        <w:rPr>
          <w:rFonts w:ascii="Times New Roman" w:eastAsia="Andale Mono" w:hAnsi="Times New Roman" w:cs="Times New Roman"/>
          <w:i/>
          <w:color w:val="000000"/>
          <w:sz w:val="24"/>
          <w:szCs w:val="24"/>
          <w:lang w:eastAsia="ru-RU"/>
        </w:rPr>
      </w:pPr>
      <w:r w:rsidRPr="007606FA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а) соблюдается примерное равенство одномандатных избирательных округов по числу избирателей с допустимым отклонением от средней нормы представительства избирателей не более чем на 10 процентов,</w:t>
      </w:r>
    </w:p>
    <w:p w:rsidR="00E4413D" w:rsidRPr="007606FA" w:rsidRDefault="00E4413D" w:rsidP="007606FA">
      <w:pPr>
        <w:spacing w:after="0" w:line="240" w:lineRule="auto"/>
        <w:ind w:left="0"/>
        <w:jc w:val="left"/>
        <w:rPr>
          <w:rFonts w:ascii="Times New Roman" w:eastAsia="Andale Mono" w:hAnsi="Times New Roman" w:cs="Times New Roman"/>
          <w:color w:val="000000"/>
          <w:sz w:val="24"/>
          <w:szCs w:val="24"/>
          <w:lang w:eastAsia="ru-RU"/>
        </w:rPr>
      </w:pPr>
      <w:r w:rsidRPr="007606FA">
        <w:rPr>
          <w:rFonts w:ascii="Times New Roman" w:eastAsia="Andale Mono" w:hAnsi="Times New Roman" w:cs="Times New Roman"/>
          <w:color w:val="000000"/>
          <w:sz w:val="24"/>
          <w:szCs w:val="24"/>
          <w:lang w:eastAsia="ru-RU"/>
        </w:rPr>
        <w:t xml:space="preserve">       3.Учтено географическое расположение населенных пунктов, входящих в отдельные избирательные округа с учетом необходимости наличия границ между соседними территориями.</w:t>
      </w:r>
    </w:p>
    <w:p w:rsidR="000E0D73" w:rsidRPr="007606FA" w:rsidRDefault="000E0D73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  <w:r w:rsidRPr="007606FA">
        <w:rPr>
          <w:rFonts w:ascii="Times New Roman" w:eastAsia="Andale Mono" w:hAnsi="Times New Roman" w:cs="Times New Roman"/>
          <w:color w:val="000000"/>
          <w:sz w:val="24"/>
          <w:szCs w:val="24"/>
          <w:lang w:eastAsia="ru-RU"/>
        </w:rPr>
        <w:t xml:space="preserve">        На основании изложенного, учитывая требования части 2 статьи 18 Федерального закона № 67-ФЗ "Об основных гарантиях избирательных прав и права на участие в референдуме граждан Российской Федерации", которая гласит: «</w:t>
      </w:r>
      <w:r w:rsidRPr="007606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Соответствующий законодательный орган, представительный орган муниципального образования утверждают новую схему избирательных округов не позднее, чем за 20 дней до истечения срока, на который была утверждена прежняя схема одномандатных и (или) многомандатных избирательных округов», </w:t>
      </w:r>
      <w:r w:rsidRPr="007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считаю, что Совет депутатов Каргатского района должен утвердить представленную из ТИК Каргатского района схему одномандатных избирательных округов </w:t>
      </w:r>
      <w:r w:rsidRPr="007606FA">
        <w:rPr>
          <w:rFonts w:ascii="Times New Roman" w:hAnsi="Times New Roman" w:cs="Times New Roman"/>
          <w:sz w:val="24"/>
          <w:szCs w:val="24"/>
        </w:rPr>
        <w:t>по выборам депутатов Совета депутатов Каргатского района Новосибирской области, в установленный законом срок.</w:t>
      </w:r>
    </w:p>
    <w:p w:rsidR="000E0D73" w:rsidRPr="007606FA" w:rsidRDefault="000E0D73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</w:p>
    <w:p w:rsidR="000E0D73" w:rsidRPr="007606FA" w:rsidRDefault="000E0D73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  <w:r w:rsidRPr="007606FA">
        <w:rPr>
          <w:rFonts w:ascii="Times New Roman" w:hAnsi="Times New Roman" w:cs="Times New Roman"/>
          <w:sz w:val="24"/>
          <w:szCs w:val="24"/>
        </w:rPr>
        <w:t>27 января 2025 года</w:t>
      </w:r>
    </w:p>
    <w:p w:rsidR="000E0D73" w:rsidRPr="007606FA" w:rsidRDefault="000E0D73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</w:p>
    <w:p w:rsidR="000E0D73" w:rsidRPr="007606FA" w:rsidRDefault="000E0D73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</w:p>
    <w:p w:rsidR="000E0D73" w:rsidRPr="007606FA" w:rsidRDefault="000E0D73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</w:p>
    <w:p w:rsidR="000E0D73" w:rsidRPr="007606FA" w:rsidRDefault="000E0D73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  <w:r w:rsidRPr="007606FA">
        <w:rPr>
          <w:rFonts w:ascii="Times New Roman" w:hAnsi="Times New Roman" w:cs="Times New Roman"/>
          <w:sz w:val="24"/>
          <w:szCs w:val="24"/>
        </w:rPr>
        <w:t>Председатель ТИК Каргатского района</w:t>
      </w:r>
    </w:p>
    <w:p w:rsidR="000E0D73" w:rsidRPr="007606FA" w:rsidRDefault="000E0D73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  <w:r w:rsidRPr="007606FA">
        <w:rPr>
          <w:rFonts w:ascii="Times New Roman" w:hAnsi="Times New Roman" w:cs="Times New Roman"/>
          <w:sz w:val="24"/>
          <w:szCs w:val="24"/>
        </w:rPr>
        <w:t xml:space="preserve">                                         С.А. Кириллов</w:t>
      </w:r>
    </w:p>
    <w:p w:rsidR="000E0D73" w:rsidRPr="007606FA" w:rsidRDefault="000E0D73" w:rsidP="007606FA">
      <w:p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sz w:val="24"/>
          <w:szCs w:val="24"/>
        </w:rPr>
      </w:pPr>
    </w:p>
    <w:p w:rsidR="00E4413D" w:rsidRPr="007606FA" w:rsidRDefault="00E4413D" w:rsidP="007606FA">
      <w:pPr>
        <w:spacing w:after="0" w:line="240" w:lineRule="auto"/>
        <w:ind w:left="0"/>
        <w:rPr>
          <w:rFonts w:ascii="Times New Roman" w:eastAsia="Andale Mono" w:hAnsi="Times New Roman" w:cs="Times New Roman"/>
          <w:color w:val="000000"/>
          <w:sz w:val="24"/>
          <w:szCs w:val="24"/>
          <w:lang w:eastAsia="ru-RU"/>
        </w:rPr>
      </w:pPr>
    </w:p>
    <w:p w:rsidR="00626632" w:rsidRPr="007606FA" w:rsidRDefault="00626632" w:rsidP="007606FA">
      <w:pPr>
        <w:spacing w:after="0" w:line="240" w:lineRule="auto"/>
        <w:rPr>
          <w:sz w:val="24"/>
          <w:szCs w:val="24"/>
        </w:rPr>
      </w:pPr>
    </w:p>
    <w:sectPr w:rsidR="00626632" w:rsidRPr="00760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Mono">
    <w:altName w:val="MV Bol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03E88"/>
    <w:multiLevelType w:val="hybridMultilevel"/>
    <w:tmpl w:val="18340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63"/>
    <w:rsid w:val="000E0D73"/>
    <w:rsid w:val="002D1866"/>
    <w:rsid w:val="00626632"/>
    <w:rsid w:val="007606FA"/>
    <w:rsid w:val="008B5363"/>
    <w:rsid w:val="00E4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17FE9"/>
  <w15:docId w15:val="{080A56EE-37EF-49B9-A2E0-68A590523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6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1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0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06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USR030424</cp:lastModifiedBy>
  <cp:revision>6</cp:revision>
  <cp:lastPrinted>2025-02-11T07:07:00Z</cp:lastPrinted>
  <dcterms:created xsi:type="dcterms:W3CDTF">2025-01-27T04:06:00Z</dcterms:created>
  <dcterms:modified xsi:type="dcterms:W3CDTF">2025-02-11T07:08:00Z</dcterms:modified>
</cp:coreProperties>
</file>